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B50707" w14:textId="77777777" w:rsidR="00E963B5" w:rsidRPr="00AB5F89" w:rsidRDefault="00222CF4">
      <w:pPr>
        <w:pStyle w:val="Normal1"/>
        <w:rPr>
          <w:lang w:val="en-US"/>
        </w:rPr>
      </w:pPr>
      <w:bookmarkStart w:id="0" w:name="h.gjdgxs" w:colFirst="0" w:colLast="0"/>
      <w:bookmarkEnd w:id="0"/>
      <w:r w:rsidRPr="00144253">
        <w:rPr>
          <w:noProof/>
          <w:highlight w:val="yellow"/>
          <w:lang w:val="en-GB" w:eastAsia="en-GB"/>
        </w:rPr>
        <mc:AlternateContent>
          <mc:Choice Requires="wps">
            <w:drawing>
              <wp:anchor distT="0" distB="0" distL="114300" distR="114300" simplePos="0" relativeHeight="251660288" behindDoc="0" locked="1" layoutInCell="0" allowOverlap="1" wp14:anchorId="05CA73F0" wp14:editId="42CE75DC">
                <wp:simplePos x="0" y="0"/>
                <wp:positionH relativeFrom="page">
                  <wp:posOffset>215900</wp:posOffset>
                </wp:positionH>
                <wp:positionV relativeFrom="page">
                  <wp:posOffset>8891905</wp:posOffset>
                </wp:positionV>
                <wp:extent cx="257175" cy="1304925"/>
                <wp:effectExtent l="0" t="0" r="9525" b="9525"/>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304925"/>
                        </a:xfrm>
                        <a:prstGeom prst="rect">
                          <a:avLst/>
                        </a:prstGeom>
                        <a:noFill/>
                        <a:ln w="9525" cmpd="sng">
                          <a:noFill/>
                          <a:prstDash val="solid"/>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7C0923F2" w14:textId="77777777" w:rsidR="00DF7F3B" w:rsidRPr="005F55E1" w:rsidRDefault="00DF7F3B">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type w14:anchorId="05CA73F0" id="_x0000_t202" coordsize="21600,21600" o:spt="202" path="m,l,21600r21600,l21600,xe">
                <v:stroke joinstyle="miter"/>
                <v:path gradientshapeok="t" o:connecttype="rect"/>
              </v:shapetype>
              <v:shape id="Textruta 3" o:spid="_x0000_s1026" type="#_x0000_t202" style="position:absolute;margin-left:17pt;margin-top:700.15pt;width:20.25pt;height:102.7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" o:allowincell="f" filled="f" stroked="f">
                <v:textbox style="layout-flow:vertical;mso-layout-flow-alt:bottom-to-top" inset="2pt,.3pt,2pt,.3pt">
                  <w:txbxContent>
                    <w:p w14:paraId="7C0923F2" w14:textId="77777777" w:rsidR="00DF7F3B" w:rsidRPr="005F55E1" w:rsidRDefault="00DF7F3B">
                      <w:pPr>
                        <w:rPr>
                          <w:sz w:val="16"/>
                        </w:rPr>
                      </w:pPr>
                    </w:p>
                  </w:txbxContent>
                </v:textbox>
                <w10:wrap anchorx="page" anchory="page"/>
                <w10:anchorlock/>
              </v:shape>
            </w:pict>
          </mc:Fallback>
        </mc:AlternateContent>
      </w:r>
      <w:r w:rsidR="002939C2" w:rsidRPr="00144253">
        <w:rPr>
          <w:noProof/>
          <w:highlight w:val="yellow"/>
          <w:lang w:val="en-GB" w:eastAsia="en-GB"/>
        </w:rPr>
        <mc:AlternateContent>
          <mc:Choice Requires="wps">
            <w:drawing>
              <wp:anchor distT="0" distB="0" distL="114300" distR="114300" simplePos="0" relativeHeight="251659264" behindDoc="0" locked="1" layoutInCell="0" allowOverlap="1" wp14:anchorId="058C5131" wp14:editId="7313773A">
                <wp:simplePos x="0" y="0"/>
                <wp:positionH relativeFrom="page">
                  <wp:posOffset>215900</wp:posOffset>
                </wp:positionH>
                <wp:positionV relativeFrom="page">
                  <wp:posOffset>8891905</wp:posOffset>
                </wp:positionV>
                <wp:extent cx="257175" cy="1304925"/>
                <wp:effectExtent l="0" t="0" r="9525" b="9525"/>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304925"/>
                        </a:xfrm>
                        <a:prstGeom prst="rect">
                          <a:avLst/>
                        </a:prstGeom>
                        <a:noFill/>
                        <a:ln w="9525" cmpd="sng">
                          <a:noFill/>
                          <a:prstDash val="solid"/>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cmpd="sng">
                              <a:solidFill>
                                <a:prstClr val="black"/>
                              </a:solidFill>
                              <a:prstDash val="solid"/>
                            </a14:hiddenLine>
                          </a:ext>
                        </a:extLst>
                      </wps:spPr>
                      <wps:style>
                        <a:lnRef idx="0">
                          <a:schemeClr val="accent1"/>
                        </a:lnRef>
                        <a:fillRef idx="0">
                          <a:schemeClr val="accent1"/>
                        </a:fillRef>
                        <a:effectRef idx="0">
                          <a:schemeClr val="accent1"/>
                        </a:effectRef>
                        <a:fontRef idx="minor">
                          <a:schemeClr val="dk1"/>
                        </a:fontRef>
                      </wps:style>
                      <wps:txbx>
                        <w:txbxContent>
                          <w:p w14:paraId="0943B48C" w14:textId="77777777" w:rsidR="00DF7F3B" w:rsidRPr="002939C2" w:rsidRDefault="00DF7F3B">
                            <w:pPr>
                              <w:rPr>
                                <w:sz w:val="16"/>
                              </w:rPr>
                            </w:pPr>
                          </w:p>
                        </w:txbxContent>
                      </wps:txbx>
                      <wps:bodyPr rot="0" spcFirstLastPara="0" vertOverflow="overflow" horzOverflow="overflow" vert="vert270" wrap="square" lIns="25400" tIns="3810" rIns="25400" bIns="3810" numCol="1" spcCol="0" rtlCol="0" fromWordArt="0" anchor="t" anchorCtr="0" forceAA="0" compatLnSpc="1">
                        <a:prstTxWarp prst="textNoShape">
                          <a:avLst/>
                        </a:prstTxWarp>
                        <a:noAutofit/>
                      </wps:bodyPr>
                    </wps:wsp>
                  </a:graphicData>
                </a:graphic>
              </wp:anchor>
            </w:drawing>
          </mc:Choice>
          <mc:Fallback>
            <w:pict>
              <v:shape w14:anchorId="058C5131" id="Textruta 2" o:spid="_x0000_s1027" type="#_x0000_t202" style="position:absolute;margin-left:17pt;margin-top:700.15pt;width:20.25pt;height:102.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" o:allowincell="f" filled="f" stroked="f">
                <v:textbox style="layout-flow:vertical;mso-layout-flow-alt:bottom-to-top" inset="2pt,.3pt,2pt,.3pt">
                  <w:txbxContent>
                    <w:p w14:paraId="0943B48C" w14:textId="77777777" w:rsidR="00DF7F3B" w:rsidRPr="002939C2" w:rsidRDefault="00DF7F3B">
                      <w:pPr>
                        <w:rPr>
                          <w:sz w:val="16"/>
                        </w:rPr>
                      </w:pPr>
                    </w:p>
                  </w:txbxContent>
                </v:textbox>
                <w10:wrap anchorx="page" anchory="page"/>
                <w10:anchorlock/>
              </v:shape>
            </w:pict>
          </mc:Fallback>
        </mc:AlternateContent>
      </w:r>
    </w:p>
    <w:p w14:paraId="66602065" w14:textId="71628A0C" w:rsidR="00D82F46" w:rsidRPr="00C83F1D" w:rsidRDefault="00D82F46" w:rsidP="00D82F46">
      <w:pPr>
        <w:jc w:val="both"/>
        <w:rPr>
          <w:rFonts w:ascii="Poppins" w:eastAsia="Garamond" w:hAnsi="Poppins" w:cs="Poppins"/>
          <w:b/>
          <w:sz w:val="22"/>
          <w:szCs w:val="22"/>
          <w:lang w:val="en-US"/>
        </w:rPr>
      </w:pPr>
      <w:r w:rsidRPr="00C83F1D">
        <w:rPr>
          <w:rFonts w:ascii="Poppins" w:eastAsia="Garamond" w:hAnsi="Poppins" w:cs="Poppins"/>
          <w:b/>
          <w:sz w:val="22"/>
          <w:szCs w:val="22"/>
          <w:lang w:val="en-US"/>
        </w:rPr>
        <w:t>Nomination committee appointed ahead of 20</w:t>
      </w:r>
      <w:r w:rsidR="007901E0" w:rsidRPr="00C83F1D">
        <w:rPr>
          <w:rFonts w:ascii="Poppins" w:eastAsia="Garamond" w:hAnsi="Poppins" w:cs="Poppins"/>
          <w:b/>
          <w:sz w:val="22"/>
          <w:szCs w:val="22"/>
          <w:lang w:val="en-US"/>
        </w:rPr>
        <w:t>2</w:t>
      </w:r>
      <w:r w:rsidR="00FE6488">
        <w:rPr>
          <w:rFonts w:ascii="Poppins" w:eastAsia="Garamond" w:hAnsi="Poppins" w:cs="Poppins"/>
          <w:b/>
          <w:sz w:val="22"/>
          <w:szCs w:val="22"/>
          <w:lang w:val="en-US"/>
        </w:rPr>
        <w:t>5</w:t>
      </w:r>
      <w:r w:rsidRPr="00C83F1D">
        <w:rPr>
          <w:rFonts w:ascii="Poppins" w:eastAsia="Garamond" w:hAnsi="Poppins" w:cs="Poppins"/>
          <w:b/>
          <w:sz w:val="22"/>
          <w:szCs w:val="22"/>
          <w:lang w:val="en-US"/>
        </w:rPr>
        <w:t xml:space="preserve"> Annual General Meeting of G5 Entertainment AB (publ)</w:t>
      </w:r>
    </w:p>
    <w:p w14:paraId="70A4E23E" w14:textId="77777777" w:rsidR="00903AB4" w:rsidRPr="00C83F1D" w:rsidRDefault="00903AB4" w:rsidP="00761F97">
      <w:pPr>
        <w:jc w:val="both"/>
        <w:rPr>
          <w:rFonts w:ascii="Poppins" w:eastAsia="Garamond" w:hAnsi="Poppins" w:cs="Poppins"/>
          <w:b/>
          <w:sz w:val="22"/>
          <w:szCs w:val="22"/>
          <w:lang w:val="en-US"/>
        </w:rPr>
      </w:pPr>
    </w:p>
    <w:p w14:paraId="7E17124F" w14:textId="77223849" w:rsidR="00130D12" w:rsidRPr="00C83F1D" w:rsidRDefault="00903AB4" w:rsidP="00761F97">
      <w:pPr>
        <w:spacing w:after="120"/>
        <w:rPr>
          <w:rFonts w:ascii="Poppins" w:eastAsia="Garamond" w:hAnsi="Poppins" w:cs="Poppins"/>
          <w:bCs/>
          <w:sz w:val="22"/>
          <w:szCs w:val="22"/>
          <w:lang w:val="en-US"/>
        </w:rPr>
      </w:pPr>
      <w:r w:rsidRPr="00C83F1D">
        <w:rPr>
          <w:rFonts w:ascii="Poppins" w:eastAsia="Garamond" w:hAnsi="Poppins" w:cs="Poppins"/>
          <w:bCs/>
          <w:sz w:val="22"/>
          <w:szCs w:val="22"/>
          <w:lang w:val="en-US"/>
        </w:rPr>
        <w:t>PRESS RELEASE</w:t>
      </w:r>
      <w:r w:rsidR="00761F97" w:rsidRPr="00C83F1D">
        <w:rPr>
          <w:rFonts w:ascii="Poppins" w:eastAsia="Garamond" w:hAnsi="Poppins" w:cs="Poppins"/>
          <w:bCs/>
          <w:sz w:val="22"/>
          <w:szCs w:val="22"/>
          <w:lang w:val="en-US"/>
        </w:rPr>
        <w:t xml:space="preserve"> 202</w:t>
      </w:r>
      <w:r w:rsidR="00FE6488">
        <w:rPr>
          <w:rFonts w:ascii="Poppins" w:eastAsia="Garamond" w:hAnsi="Poppins" w:cs="Poppins"/>
          <w:bCs/>
          <w:sz w:val="22"/>
          <w:szCs w:val="22"/>
          <w:lang w:val="en-US"/>
        </w:rPr>
        <w:t>4</w:t>
      </w:r>
      <w:r w:rsidR="00761F97" w:rsidRPr="00C83F1D">
        <w:rPr>
          <w:rFonts w:ascii="Poppins" w:eastAsia="Garamond" w:hAnsi="Poppins" w:cs="Poppins"/>
          <w:bCs/>
          <w:sz w:val="22"/>
          <w:szCs w:val="22"/>
          <w:lang w:val="en-US"/>
        </w:rPr>
        <w:t>-</w:t>
      </w:r>
      <w:r w:rsidR="00EF5CE0">
        <w:rPr>
          <w:rFonts w:ascii="Poppins" w:eastAsia="Garamond" w:hAnsi="Poppins" w:cs="Poppins"/>
          <w:bCs/>
          <w:sz w:val="22"/>
          <w:szCs w:val="22"/>
          <w:lang w:val="en-US"/>
        </w:rPr>
        <w:t>1</w:t>
      </w:r>
      <w:r w:rsidR="00480ED4">
        <w:rPr>
          <w:rFonts w:ascii="Poppins" w:eastAsia="Garamond" w:hAnsi="Poppins" w:cs="Poppins"/>
          <w:bCs/>
          <w:sz w:val="22"/>
          <w:szCs w:val="22"/>
          <w:lang w:val="en-US"/>
        </w:rPr>
        <w:t>0</w:t>
      </w:r>
      <w:r w:rsidR="00761F97" w:rsidRPr="00C83F1D">
        <w:rPr>
          <w:rFonts w:ascii="Poppins" w:eastAsia="Garamond" w:hAnsi="Poppins" w:cs="Poppins"/>
          <w:bCs/>
          <w:sz w:val="22"/>
          <w:szCs w:val="22"/>
          <w:lang w:val="en-US"/>
        </w:rPr>
        <w:t>-</w:t>
      </w:r>
      <w:r w:rsidR="00480ED4">
        <w:rPr>
          <w:rFonts w:ascii="Poppins" w:eastAsia="Garamond" w:hAnsi="Poppins" w:cs="Poppins"/>
          <w:bCs/>
          <w:sz w:val="22"/>
          <w:szCs w:val="22"/>
          <w:lang w:val="en-US"/>
        </w:rPr>
        <w:t>11</w:t>
      </w:r>
    </w:p>
    <w:p w14:paraId="5BA9AC01" w14:textId="7E4BBE6F" w:rsidR="00D82F46" w:rsidRPr="00C83F1D" w:rsidRDefault="00D82F46" w:rsidP="00761F97">
      <w:pPr>
        <w:widowControl w:val="0"/>
        <w:autoSpaceDE w:val="0"/>
        <w:autoSpaceDN w:val="0"/>
        <w:adjustRightInd w:val="0"/>
        <w:spacing w:after="120"/>
        <w:rPr>
          <w:rFonts w:ascii="Poppins" w:hAnsi="Poppins" w:cs="Poppins"/>
          <w:sz w:val="22"/>
          <w:szCs w:val="22"/>
          <w:lang w:val="en-US"/>
        </w:rPr>
      </w:pPr>
      <w:r w:rsidRPr="00C83F1D">
        <w:rPr>
          <w:rFonts w:ascii="Poppins" w:hAnsi="Poppins" w:cs="Poppins"/>
          <w:sz w:val="22"/>
          <w:szCs w:val="22"/>
          <w:lang w:val="en-US"/>
        </w:rPr>
        <w:t>In accordance with the resolution of the Annual General Meeting 20</w:t>
      </w:r>
      <w:r w:rsidR="00761F97" w:rsidRPr="00C83F1D">
        <w:rPr>
          <w:rFonts w:ascii="Poppins" w:hAnsi="Poppins" w:cs="Poppins"/>
          <w:sz w:val="22"/>
          <w:szCs w:val="22"/>
          <w:lang w:val="en-US"/>
        </w:rPr>
        <w:t>2</w:t>
      </w:r>
      <w:r w:rsidR="00FE6488">
        <w:rPr>
          <w:rFonts w:ascii="Poppins" w:hAnsi="Poppins" w:cs="Poppins"/>
          <w:sz w:val="22"/>
          <w:szCs w:val="22"/>
          <w:lang w:val="en-US"/>
        </w:rPr>
        <w:t>4</w:t>
      </w:r>
      <w:r w:rsidRPr="00C83F1D">
        <w:rPr>
          <w:rFonts w:ascii="Poppins" w:hAnsi="Poppins" w:cs="Poppins"/>
          <w:sz w:val="22"/>
          <w:szCs w:val="22"/>
          <w:lang w:val="en-US"/>
        </w:rPr>
        <w:t>, a Nomination Committee has been appointed consisting of representatives of the five largest shareholders at the end of August 20</w:t>
      </w:r>
      <w:r w:rsidR="00761F97" w:rsidRPr="00C83F1D">
        <w:rPr>
          <w:rFonts w:ascii="Poppins" w:hAnsi="Poppins" w:cs="Poppins"/>
          <w:sz w:val="22"/>
          <w:szCs w:val="22"/>
          <w:lang w:val="en-US"/>
        </w:rPr>
        <w:t>2</w:t>
      </w:r>
      <w:r w:rsidR="00FE6488">
        <w:rPr>
          <w:rFonts w:ascii="Poppins" w:hAnsi="Poppins" w:cs="Poppins"/>
          <w:sz w:val="22"/>
          <w:szCs w:val="22"/>
          <w:lang w:val="en-US"/>
        </w:rPr>
        <w:t>4</w:t>
      </w:r>
      <w:r w:rsidRPr="00C83F1D">
        <w:rPr>
          <w:rFonts w:ascii="Poppins" w:hAnsi="Poppins" w:cs="Poppins"/>
          <w:sz w:val="22"/>
          <w:szCs w:val="22"/>
          <w:lang w:val="en-US"/>
        </w:rPr>
        <w:t xml:space="preserve">. </w:t>
      </w:r>
    </w:p>
    <w:p w14:paraId="6E2C9B1C" w14:textId="1B15351A" w:rsidR="00D82F46" w:rsidRPr="00C83F1D" w:rsidRDefault="00D82F46" w:rsidP="00761F97">
      <w:pPr>
        <w:widowControl w:val="0"/>
        <w:autoSpaceDE w:val="0"/>
        <w:autoSpaceDN w:val="0"/>
        <w:adjustRightInd w:val="0"/>
        <w:spacing w:after="120"/>
        <w:rPr>
          <w:rFonts w:ascii="Poppins" w:hAnsi="Poppins" w:cs="Poppins"/>
          <w:sz w:val="22"/>
          <w:szCs w:val="22"/>
          <w:lang w:val="en-US"/>
        </w:rPr>
      </w:pPr>
      <w:r w:rsidRPr="00C83F1D">
        <w:rPr>
          <w:rFonts w:ascii="Poppins" w:hAnsi="Poppins" w:cs="Poppins"/>
          <w:sz w:val="22"/>
          <w:szCs w:val="22"/>
          <w:lang w:val="en-US"/>
        </w:rPr>
        <w:t>The Nomination Committee consists of the following members:</w:t>
      </w:r>
    </w:p>
    <w:p w14:paraId="112CDDC8" w14:textId="1BDEB318" w:rsidR="00D82F46" w:rsidRPr="00C83F1D" w:rsidRDefault="004C12DD" w:rsidP="00761F97">
      <w:pPr>
        <w:pStyle w:val="ListParagraph"/>
        <w:widowControl w:val="0"/>
        <w:numPr>
          <w:ilvl w:val="0"/>
          <w:numId w:val="2"/>
        </w:numPr>
        <w:autoSpaceDE w:val="0"/>
        <w:autoSpaceDN w:val="0"/>
        <w:adjustRightInd w:val="0"/>
        <w:spacing w:after="120"/>
        <w:rPr>
          <w:rFonts w:ascii="Poppins" w:hAnsi="Poppins" w:cs="Poppins"/>
          <w:sz w:val="22"/>
          <w:szCs w:val="22"/>
          <w:lang w:val="en-US"/>
        </w:rPr>
      </w:pPr>
      <w:r>
        <w:rPr>
          <w:rFonts w:ascii="Poppins" w:hAnsi="Poppins" w:cs="Poppins"/>
          <w:sz w:val="22"/>
          <w:szCs w:val="22"/>
          <w:lang w:val="en-US"/>
        </w:rPr>
        <w:t>Jeffrey Rose</w:t>
      </w:r>
      <w:r w:rsidR="00D82F46" w:rsidRPr="00C83F1D">
        <w:rPr>
          <w:rFonts w:ascii="Poppins" w:hAnsi="Poppins" w:cs="Poppins"/>
          <w:sz w:val="22"/>
          <w:szCs w:val="22"/>
          <w:lang w:val="en-US"/>
        </w:rPr>
        <w:t xml:space="preserve"> (representing Wide Development Limited)</w:t>
      </w:r>
    </w:p>
    <w:p w14:paraId="0A9C5FB1" w14:textId="1AC0D33C" w:rsidR="007901E0" w:rsidRPr="00C83F1D" w:rsidRDefault="007901E0" w:rsidP="00761F97">
      <w:pPr>
        <w:pStyle w:val="ListParagraph"/>
        <w:widowControl w:val="0"/>
        <w:numPr>
          <w:ilvl w:val="0"/>
          <w:numId w:val="2"/>
        </w:numPr>
        <w:autoSpaceDE w:val="0"/>
        <w:autoSpaceDN w:val="0"/>
        <w:adjustRightInd w:val="0"/>
        <w:spacing w:after="120"/>
        <w:rPr>
          <w:rFonts w:ascii="Poppins" w:hAnsi="Poppins" w:cs="Poppins"/>
          <w:sz w:val="22"/>
          <w:szCs w:val="22"/>
          <w:lang w:val="en-US"/>
        </w:rPr>
      </w:pPr>
      <w:r w:rsidRPr="00C83F1D">
        <w:rPr>
          <w:rFonts w:ascii="Poppins" w:hAnsi="Poppins" w:cs="Poppins"/>
          <w:sz w:val="22"/>
          <w:szCs w:val="22"/>
          <w:lang w:val="en-US"/>
        </w:rPr>
        <w:t>Petter Nylander (representing Purple Wolf Limited)</w:t>
      </w:r>
    </w:p>
    <w:p w14:paraId="695E236E" w14:textId="1AB2FF64" w:rsidR="00113B71" w:rsidRPr="00113B71" w:rsidRDefault="00113B71" w:rsidP="00113B71">
      <w:pPr>
        <w:pStyle w:val="ListParagraph"/>
        <w:widowControl w:val="0"/>
        <w:numPr>
          <w:ilvl w:val="0"/>
          <w:numId w:val="2"/>
        </w:numPr>
        <w:autoSpaceDE w:val="0"/>
        <w:autoSpaceDN w:val="0"/>
        <w:adjustRightInd w:val="0"/>
        <w:spacing w:after="120"/>
        <w:rPr>
          <w:rFonts w:ascii="Poppins" w:hAnsi="Poppins" w:cs="Poppins"/>
          <w:sz w:val="22"/>
          <w:szCs w:val="22"/>
        </w:rPr>
      </w:pPr>
      <w:r w:rsidRPr="00113B71">
        <w:rPr>
          <w:rFonts w:ascii="Poppins" w:hAnsi="Poppins" w:cs="Poppins"/>
          <w:sz w:val="22"/>
          <w:szCs w:val="22"/>
        </w:rPr>
        <w:t>Tommy Svensk (representing Tommy Svensk)</w:t>
      </w:r>
    </w:p>
    <w:p w14:paraId="0144FF67" w14:textId="72746ED3" w:rsidR="00D82F46" w:rsidRDefault="00D82F46" w:rsidP="00761F97">
      <w:pPr>
        <w:pStyle w:val="ListParagraph"/>
        <w:widowControl w:val="0"/>
        <w:numPr>
          <w:ilvl w:val="0"/>
          <w:numId w:val="2"/>
        </w:numPr>
        <w:autoSpaceDE w:val="0"/>
        <w:autoSpaceDN w:val="0"/>
        <w:adjustRightInd w:val="0"/>
        <w:spacing w:after="120"/>
        <w:rPr>
          <w:rFonts w:ascii="Poppins" w:hAnsi="Poppins" w:cs="Poppins"/>
          <w:sz w:val="22"/>
          <w:szCs w:val="22"/>
          <w:lang w:val="en-US"/>
        </w:rPr>
      </w:pPr>
      <w:r w:rsidRPr="00C83F1D">
        <w:rPr>
          <w:rFonts w:ascii="Poppins" w:hAnsi="Poppins" w:cs="Poppins"/>
          <w:sz w:val="22"/>
          <w:szCs w:val="22"/>
          <w:lang w:val="en-US"/>
        </w:rPr>
        <w:t>Sergey Shults (representing Proxima Limited)</w:t>
      </w:r>
    </w:p>
    <w:p w14:paraId="36D8D95A" w14:textId="45AF3CB3" w:rsidR="004C12DD" w:rsidRPr="00C83F1D" w:rsidRDefault="004C12DD" w:rsidP="00761F97">
      <w:pPr>
        <w:pStyle w:val="ListParagraph"/>
        <w:widowControl w:val="0"/>
        <w:numPr>
          <w:ilvl w:val="0"/>
          <w:numId w:val="2"/>
        </w:numPr>
        <w:autoSpaceDE w:val="0"/>
        <w:autoSpaceDN w:val="0"/>
        <w:adjustRightInd w:val="0"/>
        <w:spacing w:after="120"/>
        <w:rPr>
          <w:rFonts w:ascii="Poppins" w:hAnsi="Poppins" w:cs="Poppins"/>
          <w:sz w:val="22"/>
          <w:szCs w:val="22"/>
          <w:lang w:val="en-US"/>
        </w:rPr>
      </w:pPr>
      <w:r>
        <w:rPr>
          <w:rFonts w:ascii="Poppins" w:hAnsi="Poppins" w:cs="Poppins"/>
          <w:sz w:val="22"/>
          <w:szCs w:val="22"/>
          <w:lang w:val="en-US"/>
        </w:rPr>
        <w:t>Daniel Eriksson (representing Daniel Eriksson)</w:t>
      </w:r>
    </w:p>
    <w:p w14:paraId="1422F4F0" w14:textId="6D0F060F" w:rsidR="00D82F46" w:rsidRPr="00C83F1D" w:rsidRDefault="00D82F46" w:rsidP="00C83F1D">
      <w:pPr>
        <w:widowControl w:val="0"/>
        <w:autoSpaceDE w:val="0"/>
        <w:autoSpaceDN w:val="0"/>
        <w:adjustRightInd w:val="0"/>
        <w:spacing w:after="120"/>
        <w:rPr>
          <w:rFonts w:ascii="Poppins" w:hAnsi="Poppins" w:cs="Poppins"/>
          <w:sz w:val="22"/>
          <w:szCs w:val="22"/>
          <w:lang w:val="en-US"/>
        </w:rPr>
      </w:pPr>
      <w:r w:rsidRPr="00C83F1D">
        <w:rPr>
          <w:rFonts w:ascii="Poppins" w:hAnsi="Poppins" w:cs="Poppins"/>
          <w:sz w:val="22"/>
          <w:szCs w:val="22"/>
          <w:lang w:val="en-US"/>
        </w:rPr>
        <w:t>The members of the Nomination Committee will appoint a Committee Chairman at their first meeting.</w:t>
      </w:r>
    </w:p>
    <w:p w14:paraId="64FB94B9" w14:textId="6EB8871A" w:rsidR="00C83F1D" w:rsidRPr="004C12DD" w:rsidRDefault="00D82F46" w:rsidP="004C12DD">
      <w:pPr>
        <w:widowControl w:val="0"/>
        <w:autoSpaceDE w:val="0"/>
        <w:autoSpaceDN w:val="0"/>
        <w:adjustRightInd w:val="0"/>
        <w:rPr>
          <w:rFonts w:ascii="Poppins" w:hAnsi="Poppins" w:cs="Poppins"/>
          <w:sz w:val="22"/>
          <w:szCs w:val="22"/>
          <w:lang w:val="en-US"/>
        </w:rPr>
      </w:pPr>
      <w:r w:rsidRPr="00C83F1D">
        <w:rPr>
          <w:rFonts w:ascii="Poppins" w:hAnsi="Poppins" w:cs="Poppins"/>
          <w:sz w:val="22"/>
          <w:szCs w:val="22"/>
          <w:lang w:val="en-US"/>
        </w:rPr>
        <w:t xml:space="preserve">Shareholders wishing to submit proposals to G5 Entertainment’s nomination committee may do so by mail to G5 Entertainment AB (publ), </w:t>
      </w:r>
      <w:r w:rsidR="009C5E37">
        <w:rPr>
          <w:rFonts w:ascii="Poppins" w:hAnsi="Poppins" w:cs="Poppins"/>
          <w:sz w:val="22"/>
          <w:szCs w:val="22"/>
          <w:lang w:val="en-US"/>
        </w:rPr>
        <w:t>Nybrogatan 6, 5</w:t>
      </w:r>
      <w:r w:rsidR="009C5E37" w:rsidRPr="009C5E37">
        <w:rPr>
          <w:rFonts w:ascii="Poppins" w:hAnsi="Poppins" w:cs="Poppins"/>
          <w:sz w:val="22"/>
          <w:szCs w:val="22"/>
          <w:vertAlign w:val="superscript"/>
          <w:lang w:val="en-US"/>
        </w:rPr>
        <w:t>th</w:t>
      </w:r>
      <w:r w:rsidR="009C5E37">
        <w:rPr>
          <w:rFonts w:ascii="Poppins" w:hAnsi="Poppins" w:cs="Poppins"/>
          <w:sz w:val="22"/>
          <w:szCs w:val="22"/>
          <w:lang w:val="en-US"/>
        </w:rPr>
        <w:t xml:space="preserve"> Floor, </w:t>
      </w:r>
      <w:r w:rsidRPr="00C83F1D">
        <w:rPr>
          <w:rFonts w:ascii="Poppins" w:hAnsi="Poppins" w:cs="Poppins"/>
          <w:sz w:val="22"/>
          <w:szCs w:val="22"/>
          <w:lang w:val="en-US"/>
        </w:rPr>
        <w:t xml:space="preserve">114 34 Stockholm, Sweden or by e-mail to </w:t>
      </w:r>
      <w:hyperlink r:id="rId7" w:history="1">
        <w:r w:rsidR="00FE6488" w:rsidRPr="00377A54">
          <w:rPr>
            <w:rStyle w:val="Hyperlink"/>
            <w:rFonts w:ascii="Poppins" w:hAnsi="Poppins" w:cs="Poppins"/>
            <w:sz w:val="22"/>
            <w:szCs w:val="22"/>
            <w:lang w:val="en-US"/>
          </w:rPr>
          <w:t>nomination@g5.com</w:t>
        </w:r>
      </w:hyperlink>
      <w:r w:rsidRPr="00C83F1D">
        <w:rPr>
          <w:rFonts w:ascii="Poppins" w:hAnsi="Poppins" w:cs="Poppins"/>
          <w:sz w:val="22"/>
          <w:szCs w:val="22"/>
          <w:lang w:val="en-US"/>
        </w:rPr>
        <w:t xml:space="preserve">. Please note that proposals must be received by the nomination committee by February </w:t>
      </w:r>
      <w:r w:rsidR="00FE6488">
        <w:rPr>
          <w:rFonts w:ascii="Poppins" w:hAnsi="Poppins" w:cs="Poppins"/>
          <w:sz w:val="22"/>
          <w:szCs w:val="22"/>
          <w:lang w:val="en-US"/>
        </w:rPr>
        <w:t>3</w:t>
      </w:r>
      <w:r w:rsidRPr="00C83F1D">
        <w:rPr>
          <w:rFonts w:ascii="Poppins" w:hAnsi="Poppins" w:cs="Poppins"/>
          <w:sz w:val="22"/>
          <w:szCs w:val="22"/>
          <w:lang w:val="en-US"/>
        </w:rPr>
        <w:t>, 20</w:t>
      </w:r>
      <w:r w:rsidR="00FD1694" w:rsidRPr="00C83F1D">
        <w:rPr>
          <w:rFonts w:ascii="Poppins" w:hAnsi="Poppins" w:cs="Poppins"/>
          <w:sz w:val="22"/>
          <w:szCs w:val="22"/>
          <w:lang w:val="en-US"/>
        </w:rPr>
        <w:t>2</w:t>
      </w:r>
      <w:r w:rsidR="00FE6488">
        <w:rPr>
          <w:rFonts w:ascii="Poppins" w:hAnsi="Poppins" w:cs="Poppins"/>
          <w:sz w:val="22"/>
          <w:szCs w:val="22"/>
          <w:lang w:val="en-US"/>
        </w:rPr>
        <w:t>5</w:t>
      </w:r>
      <w:r w:rsidRPr="00C83F1D">
        <w:rPr>
          <w:rFonts w:ascii="Poppins" w:hAnsi="Poppins" w:cs="Poppins"/>
          <w:sz w:val="22"/>
          <w:szCs w:val="22"/>
          <w:lang w:val="en-US"/>
        </w:rPr>
        <w:t>.</w:t>
      </w:r>
    </w:p>
    <w:p w14:paraId="70A2B671" w14:textId="77777777" w:rsidR="00C83F1D" w:rsidRPr="00C83F1D" w:rsidRDefault="00C83F1D" w:rsidP="00761F97">
      <w:pPr>
        <w:pStyle w:val="Normal1"/>
        <w:rPr>
          <w:rFonts w:ascii="Poppins" w:hAnsi="Poppins" w:cs="Poppins"/>
          <w:sz w:val="22"/>
          <w:szCs w:val="22"/>
          <w:lang w:val="en-US"/>
        </w:rPr>
      </w:pPr>
    </w:p>
    <w:p w14:paraId="2CD451E0" w14:textId="77777777" w:rsidR="00E963B5" w:rsidRPr="00C83F1D" w:rsidRDefault="00AB5F89" w:rsidP="00761F97">
      <w:pPr>
        <w:pStyle w:val="Normal1"/>
        <w:rPr>
          <w:rFonts w:ascii="Poppins" w:hAnsi="Poppins" w:cs="Poppins"/>
          <w:sz w:val="22"/>
          <w:szCs w:val="22"/>
          <w:lang w:val="en-US"/>
        </w:rPr>
      </w:pPr>
      <w:r w:rsidRPr="00C83F1D">
        <w:rPr>
          <w:rFonts w:ascii="Poppins" w:eastAsia="Garamond" w:hAnsi="Poppins" w:cs="Poppins"/>
          <w:sz w:val="22"/>
          <w:szCs w:val="22"/>
          <w:lang w:val="en-US"/>
        </w:rPr>
        <w:t>For additional information please contact</w:t>
      </w:r>
      <w:r w:rsidR="002A50EF" w:rsidRPr="00C83F1D">
        <w:rPr>
          <w:rFonts w:ascii="Poppins" w:eastAsia="Garamond" w:hAnsi="Poppins" w:cs="Poppins"/>
          <w:sz w:val="22"/>
          <w:szCs w:val="22"/>
          <w:lang w:val="en-US"/>
        </w:rPr>
        <w:t>:</w:t>
      </w:r>
    </w:p>
    <w:p w14:paraId="3CA2D233" w14:textId="77777777" w:rsidR="00E963B5" w:rsidRPr="00C83F1D" w:rsidRDefault="008066EE" w:rsidP="00761F97">
      <w:pPr>
        <w:pStyle w:val="Normal1"/>
        <w:rPr>
          <w:rFonts w:ascii="Poppins" w:eastAsia="Garamond" w:hAnsi="Poppins" w:cs="Poppins"/>
          <w:sz w:val="22"/>
          <w:szCs w:val="22"/>
          <w:lang w:val="en-US"/>
        </w:rPr>
      </w:pPr>
      <w:r w:rsidRPr="00C83F1D">
        <w:rPr>
          <w:rFonts w:ascii="Poppins" w:eastAsia="Garamond" w:hAnsi="Poppins" w:cs="Poppins"/>
          <w:sz w:val="22"/>
          <w:szCs w:val="22"/>
          <w:lang w:val="en-US"/>
        </w:rPr>
        <w:t>Stefan Wikstrand</w:t>
      </w:r>
      <w:r w:rsidR="00B46B7D" w:rsidRPr="00C83F1D">
        <w:rPr>
          <w:rFonts w:ascii="Poppins" w:eastAsia="Garamond" w:hAnsi="Poppins" w:cs="Poppins"/>
          <w:sz w:val="22"/>
          <w:szCs w:val="22"/>
          <w:lang w:val="en-US"/>
        </w:rPr>
        <w:t xml:space="preserve">, CFO, </w:t>
      </w:r>
      <w:r w:rsidR="00B46B7D" w:rsidRPr="00C83F1D">
        <w:rPr>
          <w:rFonts w:ascii="Poppins" w:eastAsia="Garamond" w:hAnsi="Poppins" w:cs="Poppins"/>
          <w:sz w:val="22"/>
          <w:szCs w:val="22"/>
          <w:lang w:val="en-GB"/>
        </w:rPr>
        <w:t>+46 76 00 11 115</w:t>
      </w:r>
    </w:p>
    <w:p w14:paraId="4D66D507" w14:textId="77777777" w:rsidR="00AB5F89" w:rsidRPr="00C83F1D" w:rsidRDefault="00AB5F89" w:rsidP="00761F97">
      <w:pPr>
        <w:pStyle w:val="Normal1"/>
        <w:rPr>
          <w:rFonts w:eastAsia="Garamond"/>
          <w:sz w:val="22"/>
          <w:szCs w:val="22"/>
          <w:lang w:val="en-US"/>
        </w:rPr>
      </w:pPr>
    </w:p>
    <w:p w14:paraId="0F6E4739" w14:textId="77777777" w:rsidR="00C43293" w:rsidRDefault="00C43293" w:rsidP="00761F97">
      <w:pPr>
        <w:pStyle w:val="justify"/>
        <w:shd w:val="clear" w:color="auto" w:fill="FFFFFF"/>
        <w:spacing w:before="0" w:beforeAutospacing="0" w:after="0" w:afterAutospacing="0"/>
        <w:rPr>
          <w:rFonts w:ascii="Garamond" w:hAnsi="Garamond"/>
          <w:bCs/>
          <w:sz w:val="22"/>
          <w:szCs w:val="22"/>
          <w:lang w:val="en-US"/>
        </w:rPr>
      </w:pPr>
    </w:p>
    <w:p w14:paraId="64028A8B" w14:textId="18E5F7FB" w:rsidR="00761F97" w:rsidRPr="00C83F1D" w:rsidRDefault="00761F97" w:rsidP="00761F97">
      <w:pPr>
        <w:pStyle w:val="justify"/>
        <w:shd w:val="clear" w:color="auto" w:fill="FFFFFF"/>
        <w:spacing w:before="0" w:beforeAutospacing="0" w:after="0" w:afterAutospacing="0"/>
        <w:rPr>
          <w:rFonts w:ascii="Poppins" w:hAnsi="Poppins" w:cs="Poppins"/>
          <w:color w:val="000000"/>
          <w:sz w:val="21"/>
          <w:szCs w:val="21"/>
          <w:lang w:val="en-US"/>
        </w:rPr>
      </w:pPr>
      <w:r w:rsidRPr="00FA50F0">
        <w:rPr>
          <w:rFonts w:ascii="Poppins" w:hAnsi="Poppins" w:cs="Poppins"/>
          <w:b/>
          <w:bCs/>
          <w:i/>
          <w:sz w:val="21"/>
          <w:szCs w:val="21"/>
          <w:lang w:val="en-US"/>
        </w:rPr>
        <w:t>About G5 Entertainment</w:t>
      </w:r>
      <w:r w:rsidRPr="00FA50F0">
        <w:rPr>
          <w:rFonts w:ascii="Poppins" w:hAnsi="Poppins" w:cs="Poppins"/>
          <w:b/>
          <w:bCs/>
          <w:i/>
          <w:sz w:val="21"/>
          <w:szCs w:val="21"/>
          <w:lang w:val="en-US"/>
        </w:rPr>
        <w:br/>
      </w:r>
      <w:r w:rsidR="00EF5CE0" w:rsidRPr="00EF5CE0">
        <w:rPr>
          <w:rFonts w:ascii="Poppins" w:hAnsi="Poppins" w:cs="Poppins"/>
          <w:bCs/>
          <w:i/>
          <w:sz w:val="21"/>
          <w:szCs w:val="21"/>
          <w:lang w:val="en-US"/>
        </w:rPr>
        <w:t>G5 Entertainment AB (Publ) (G5) develops and publishes high quality free-to-play games for both smartphones, tablets and personal computers that are family friendly, easy to learn, and targeted at the widest audience of both experienced and novice players. The company distributes its games through the G5 Store, Apple App store, Google Play, Amazon Appstore and Microsoft Store. The company’s portfolio includes popular games like Jewels of Rome</w:t>
      </w:r>
      <w:bookmarkStart w:id="1" w:name="_Hlk116892946"/>
      <w:r w:rsidR="00D152CA" w:rsidRPr="00EF5CE0">
        <w:rPr>
          <w:rFonts w:ascii="Poppins" w:hAnsi="Poppins" w:cs="Poppins"/>
          <w:bCs/>
          <w:i/>
          <w:sz w:val="21"/>
          <w:szCs w:val="21"/>
          <w:lang w:val="en-US"/>
        </w:rPr>
        <w:t>®</w:t>
      </w:r>
      <w:bookmarkEnd w:id="1"/>
      <w:r w:rsidR="00EF5CE0" w:rsidRPr="00EF5CE0">
        <w:rPr>
          <w:rFonts w:ascii="Poppins" w:hAnsi="Poppins" w:cs="Poppins"/>
          <w:bCs/>
          <w:i/>
          <w:sz w:val="21"/>
          <w:szCs w:val="21"/>
          <w:lang w:val="en-US"/>
        </w:rPr>
        <w:t>, Sherlock: Hidden Match-3 Cases, Jewels of the Wild West®, Hidden City®, Mahjong Journey®, The Secret Society® and Wordplay: Search Word Puzzle™.</w:t>
      </w:r>
    </w:p>
    <w:p w14:paraId="6FE11778" w14:textId="77777777" w:rsidR="00C83F1D" w:rsidRPr="00C83F1D" w:rsidRDefault="00C83F1D" w:rsidP="00761F97">
      <w:pPr>
        <w:pStyle w:val="justify"/>
        <w:shd w:val="clear" w:color="auto" w:fill="FFFFFF"/>
        <w:spacing w:before="0" w:beforeAutospacing="0" w:after="0" w:afterAutospacing="0"/>
        <w:rPr>
          <w:rFonts w:ascii="Poppins" w:hAnsi="Poppins" w:cs="Poppins"/>
          <w:i/>
          <w:color w:val="000000"/>
          <w:sz w:val="21"/>
          <w:szCs w:val="21"/>
          <w:lang w:val="en-GB"/>
        </w:rPr>
      </w:pPr>
    </w:p>
    <w:p w14:paraId="369B7B00" w14:textId="51AEC8AF" w:rsidR="00E963B5" w:rsidRPr="00C83F1D" w:rsidRDefault="00761F97" w:rsidP="00761F97">
      <w:pPr>
        <w:pStyle w:val="justify"/>
        <w:shd w:val="clear" w:color="auto" w:fill="FFFFFF"/>
        <w:spacing w:before="0" w:beforeAutospacing="0" w:after="0" w:afterAutospacing="0"/>
        <w:rPr>
          <w:rFonts w:ascii="Poppins" w:hAnsi="Poppins" w:cs="Poppins"/>
          <w:sz w:val="21"/>
          <w:szCs w:val="21"/>
          <w:lang w:val="en-US"/>
        </w:rPr>
      </w:pPr>
      <w:r w:rsidRPr="00C83F1D">
        <w:rPr>
          <w:rFonts w:ascii="Poppins" w:hAnsi="Poppins" w:cs="Poppins"/>
          <w:i/>
          <w:color w:val="000000"/>
          <w:sz w:val="21"/>
          <w:szCs w:val="21"/>
          <w:lang w:val="en-GB"/>
        </w:rPr>
        <w:t>More information about G5 Entertainment can be found at</w:t>
      </w:r>
      <w:r w:rsidR="00C83F1D">
        <w:rPr>
          <w:rFonts w:ascii="Poppins" w:hAnsi="Poppins" w:cs="Poppins"/>
          <w:i/>
          <w:color w:val="000000"/>
          <w:sz w:val="21"/>
          <w:szCs w:val="21"/>
          <w:lang w:val="en-GB"/>
        </w:rPr>
        <w:t xml:space="preserve"> </w:t>
      </w:r>
      <w:r w:rsidR="00B64C8D" w:rsidRPr="00B64C8D">
        <w:rPr>
          <w:rStyle w:val="Hyperlink"/>
          <w:rFonts w:ascii="Poppins" w:hAnsi="Poppins" w:cs="Poppins"/>
          <w:i/>
          <w:sz w:val="21"/>
          <w:szCs w:val="21"/>
          <w:lang w:val="en-GB"/>
        </w:rPr>
        <w:t>https://corporate.g5.com/</w:t>
      </w:r>
    </w:p>
    <w:sectPr w:rsidR="00E963B5" w:rsidRPr="00C83F1D" w:rsidSect="00E963B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1C0C8" w14:textId="77777777" w:rsidR="00CD27BC" w:rsidRDefault="00CD27BC" w:rsidP="00E963B5">
      <w:r>
        <w:separator/>
      </w:r>
    </w:p>
  </w:endnote>
  <w:endnote w:type="continuationSeparator" w:id="0">
    <w:p w14:paraId="61A7BC61" w14:textId="77777777" w:rsidR="00CD27BC" w:rsidRDefault="00CD27BC" w:rsidP="00E9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783E5" w14:textId="77777777" w:rsidR="00C3426C" w:rsidRDefault="00C34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FB03E" w14:textId="77777777" w:rsidR="00C3426C" w:rsidRDefault="00C34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81A58" w14:textId="77777777" w:rsidR="00C3426C" w:rsidRDefault="00C34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46544" w14:textId="77777777" w:rsidR="00CD27BC" w:rsidRDefault="00CD27BC" w:rsidP="00E963B5">
      <w:r>
        <w:separator/>
      </w:r>
    </w:p>
  </w:footnote>
  <w:footnote w:type="continuationSeparator" w:id="0">
    <w:p w14:paraId="3CFB117E" w14:textId="77777777" w:rsidR="00CD27BC" w:rsidRDefault="00CD27BC" w:rsidP="00E9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65433" w14:textId="77777777" w:rsidR="00C3426C" w:rsidRDefault="00C34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426E0" w14:textId="77777777" w:rsidR="00DF7F3B" w:rsidRDefault="00DF7F3B">
    <w:pPr>
      <w:pStyle w:val="Normal1"/>
      <w:tabs>
        <w:tab w:val="center" w:pos="4536"/>
        <w:tab w:val="right" w:pos="9072"/>
      </w:tabs>
    </w:pPr>
    <w:r>
      <w:rPr>
        <w:noProof/>
        <w:lang w:val="en-GB" w:eastAsia="en-GB"/>
      </w:rPr>
      <w:drawing>
        <wp:inline distT="0" distB="0" distL="114300" distR="114300" wp14:anchorId="718FAA46" wp14:editId="2F842841">
          <wp:extent cx="5742940" cy="901700"/>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5742940" cy="9017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F7E5" w14:textId="77777777" w:rsidR="00C3426C" w:rsidRDefault="00C34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26CD4"/>
    <w:multiLevelType w:val="multilevel"/>
    <w:tmpl w:val="A5D0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243EB"/>
    <w:multiLevelType w:val="hybridMultilevel"/>
    <w:tmpl w:val="9F46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526479">
    <w:abstractNumId w:val="0"/>
  </w:num>
  <w:num w:numId="2" w16cid:durableId="157327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3B5"/>
    <w:rsid w:val="000158C8"/>
    <w:rsid w:val="000177C2"/>
    <w:rsid w:val="000323B1"/>
    <w:rsid w:val="000404BD"/>
    <w:rsid w:val="000608F8"/>
    <w:rsid w:val="00066DBD"/>
    <w:rsid w:val="00073582"/>
    <w:rsid w:val="00092C3F"/>
    <w:rsid w:val="000A277D"/>
    <w:rsid w:val="000A5037"/>
    <w:rsid w:val="000C2D75"/>
    <w:rsid w:val="000F0E06"/>
    <w:rsid w:val="00105B49"/>
    <w:rsid w:val="00113B71"/>
    <w:rsid w:val="00125BCD"/>
    <w:rsid w:val="001261CA"/>
    <w:rsid w:val="0012654E"/>
    <w:rsid w:val="00130D12"/>
    <w:rsid w:val="00131ABB"/>
    <w:rsid w:val="00144253"/>
    <w:rsid w:val="00163396"/>
    <w:rsid w:val="001644B3"/>
    <w:rsid w:val="00196DC0"/>
    <w:rsid w:val="00197C99"/>
    <w:rsid w:val="001A5182"/>
    <w:rsid w:val="00206EF2"/>
    <w:rsid w:val="00222CF4"/>
    <w:rsid w:val="00222DA2"/>
    <w:rsid w:val="0024055B"/>
    <w:rsid w:val="00275E3B"/>
    <w:rsid w:val="002939C2"/>
    <w:rsid w:val="002A50EF"/>
    <w:rsid w:val="002D13C2"/>
    <w:rsid w:val="002D52D0"/>
    <w:rsid w:val="002D72A4"/>
    <w:rsid w:val="002E2F6E"/>
    <w:rsid w:val="00306049"/>
    <w:rsid w:val="00323633"/>
    <w:rsid w:val="003746B2"/>
    <w:rsid w:val="003809EB"/>
    <w:rsid w:val="003B1087"/>
    <w:rsid w:val="003B6EB3"/>
    <w:rsid w:val="003E145C"/>
    <w:rsid w:val="003E3832"/>
    <w:rsid w:val="003E76E4"/>
    <w:rsid w:val="00414036"/>
    <w:rsid w:val="00457FDD"/>
    <w:rsid w:val="004752AE"/>
    <w:rsid w:val="00480ED4"/>
    <w:rsid w:val="00493566"/>
    <w:rsid w:val="004B320F"/>
    <w:rsid w:val="004C12DD"/>
    <w:rsid w:val="004C652A"/>
    <w:rsid w:val="004C7A08"/>
    <w:rsid w:val="004E018D"/>
    <w:rsid w:val="004F3095"/>
    <w:rsid w:val="004F6C8E"/>
    <w:rsid w:val="00503C95"/>
    <w:rsid w:val="00517B08"/>
    <w:rsid w:val="00544244"/>
    <w:rsid w:val="00552E74"/>
    <w:rsid w:val="00553FB1"/>
    <w:rsid w:val="00567345"/>
    <w:rsid w:val="00570A44"/>
    <w:rsid w:val="005A3A20"/>
    <w:rsid w:val="005A44BB"/>
    <w:rsid w:val="005D678F"/>
    <w:rsid w:val="005E5516"/>
    <w:rsid w:val="005F55E1"/>
    <w:rsid w:val="005F74BB"/>
    <w:rsid w:val="00607C4D"/>
    <w:rsid w:val="0061685F"/>
    <w:rsid w:val="00671451"/>
    <w:rsid w:val="00681CA6"/>
    <w:rsid w:val="006A49BE"/>
    <w:rsid w:val="006B02CF"/>
    <w:rsid w:val="006F380A"/>
    <w:rsid w:val="00720CB3"/>
    <w:rsid w:val="00727C87"/>
    <w:rsid w:val="007415FA"/>
    <w:rsid w:val="00746600"/>
    <w:rsid w:val="00751239"/>
    <w:rsid w:val="00761F97"/>
    <w:rsid w:val="0078115C"/>
    <w:rsid w:val="00787C88"/>
    <w:rsid w:val="007901E0"/>
    <w:rsid w:val="007931CB"/>
    <w:rsid w:val="007A53D1"/>
    <w:rsid w:val="007C6AAC"/>
    <w:rsid w:val="007D55D8"/>
    <w:rsid w:val="008066EE"/>
    <w:rsid w:val="00815ED7"/>
    <w:rsid w:val="00834C76"/>
    <w:rsid w:val="00871AE2"/>
    <w:rsid w:val="008A6E2E"/>
    <w:rsid w:val="008A7276"/>
    <w:rsid w:val="008B5328"/>
    <w:rsid w:val="008B696A"/>
    <w:rsid w:val="008C3807"/>
    <w:rsid w:val="008C49BA"/>
    <w:rsid w:val="008C614D"/>
    <w:rsid w:val="008D2CF0"/>
    <w:rsid w:val="008D2DB9"/>
    <w:rsid w:val="008D6431"/>
    <w:rsid w:val="009032D1"/>
    <w:rsid w:val="00903AB4"/>
    <w:rsid w:val="0091003E"/>
    <w:rsid w:val="009263F6"/>
    <w:rsid w:val="00934DEB"/>
    <w:rsid w:val="00973D40"/>
    <w:rsid w:val="009978C6"/>
    <w:rsid w:val="009A1706"/>
    <w:rsid w:val="009B3DAD"/>
    <w:rsid w:val="009C4B1B"/>
    <w:rsid w:val="009C5E37"/>
    <w:rsid w:val="009D5188"/>
    <w:rsid w:val="009D79FF"/>
    <w:rsid w:val="00A129B2"/>
    <w:rsid w:val="00A17F05"/>
    <w:rsid w:val="00A25D02"/>
    <w:rsid w:val="00AA0123"/>
    <w:rsid w:val="00AB31DF"/>
    <w:rsid w:val="00AB3FD5"/>
    <w:rsid w:val="00AB5509"/>
    <w:rsid w:val="00AB5F89"/>
    <w:rsid w:val="00AC210E"/>
    <w:rsid w:val="00AF4C10"/>
    <w:rsid w:val="00B14EDD"/>
    <w:rsid w:val="00B3778E"/>
    <w:rsid w:val="00B46B7D"/>
    <w:rsid w:val="00B6048A"/>
    <w:rsid w:val="00B64C8D"/>
    <w:rsid w:val="00B8676C"/>
    <w:rsid w:val="00B926E4"/>
    <w:rsid w:val="00B92E28"/>
    <w:rsid w:val="00BA482B"/>
    <w:rsid w:val="00BE7A39"/>
    <w:rsid w:val="00BF660F"/>
    <w:rsid w:val="00C16D95"/>
    <w:rsid w:val="00C211B9"/>
    <w:rsid w:val="00C21AA0"/>
    <w:rsid w:val="00C3426C"/>
    <w:rsid w:val="00C43293"/>
    <w:rsid w:val="00C43FBB"/>
    <w:rsid w:val="00C50BAD"/>
    <w:rsid w:val="00C50F00"/>
    <w:rsid w:val="00C5174D"/>
    <w:rsid w:val="00C61766"/>
    <w:rsid w:val="00C65337"/>
    <w:rsid w:val="00C83F1D"/>
    <w:rsid w:val="00C92BF5"/>
    <w:rsid w:val="00CB4D59"/>
    <w:rsid w:val="00CB50EF"/>
    <w:rsid w:val="00CD27BC"/>
    <w:rsid w:val="00CF2478"/>
    <w:rsid w:val="00D04E44"/>
    <w:rsid w:val="00D152CA"/>
    <w:rsid w:val="00D216C7"/>
    <w:rsid w:val="00D4058F"/>
    <w:rsid w:val="00D46CEB"/>
    <w:rsid w:val="00D504EB"/>
    <w:rsid w:val="00D71CF8"/>
    <w:rsid w:val="00D74A2D"/>
    <w:rsid w:val="00D82F46"/>
    <w:rsid w:val="00D853BC"/>
    <w:rsid w:val="00D96F08"/>
    <w:rsid w:val="00DE3AAA"/>
    <w:rsid w:val="00DE7FC6"/>
    <w:rsid w:val="00DF7F3B"/>
    <w:rsid w:val="00E12A0B"/>
    <w:rsid w:val="00E43D8B"/>
    <w:rsid w:val="00E513BD"/>
    <w:rsid w:val="00E94AE1"/>
    <w:rsid w:val="00E963B5"/>
    <w:rsid w:val="00EB0777"/>
    <w:rsid w:val="00EB525E"/>
    <w:rsid w:val="00ED0CF4"/>
    <w:rsid w:val="00EE1EB1"/>
    <w:rsid w:val="00EF5CE0"/>
    <w:rsid w:val="00F17309"/>
    <w:rsid w:val="00F24DEC"/>
    <w:rsid w:val="00F53C12"/>
    <w:rsid w:val="00F67072"/>
    <w:rsid w:val="00F71C4C"/>
    <w:rsid w:val="00F82777"/>
    <w:rsid w:val="00FA2164"/>
    <w:rsid w:val="00FA50F0"/>
    <w:rsid w:val="00FC0E35"/>
    <w:rsid w:val="00FC2D32"/>
    <w:rsid w:val="00FD1694"/>
    <w:rsid w:val="00FE648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A81294"/>
  <w15:docId w15:val="{37EA3C25-C0B1-4FF0-8E5C-7BEB4DD6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lang w:val="sv-S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E963B5"/>
    <w:pPr>
      <w:keepNext/>
      <w:keepLines/>
      <w:spacing w:before="480" w:after="120"/>
      <w:contextualSpacing/>
      <w:outlineLvl w:val="0"/>
    </w:pPr>
    <w:rPr>
      <w:b/>
      <w:sz w:val="48"/>
    </w:rPr>
  </w:style>
  <w:style w:type="paragraph" w:styleId="Heading2">
    <w:name w:val="heading 2"/>
    <w:basedOn w:val="Normal1"/>
    <w:next w:val="Normal1"/>
    <w:rsid w:val="00E963B5"/>
    <w:pPr>
      <w:keepNext/>
      <w:keepLines/>
      <w:spacing w:before="360" w:after="80"/>
      <w:contextualSpacing/>
      <w:outlineLvl w:val="1"/>
    </w:pPr>
    <w:rPr>
      <w:b/>
      <w:sz w:val="36"/>
    </w:rPr>
  </w:style>
  <w:style w:type="paragraph" w:styleId="Heading3">
    <w:name w:val="heading 3"/>
    <w:basedOn w:val="Normal1"/>
    <w:next w:val="Normal1"/>
    <w:rsid w:val="00E963B5"/>
    <w:pPr>
      <w:keepNext/>
      <w:keepLines/>
      <w:spacing w:before="280" w:after="80"/>
      <w:contextualSpacing/>
      <w:outlineLvl w:val="2"/>
    </w:pPr>
    <w:rPr>
      <w:b/>
      <w:sz w:val="28"/>
    </w:rPr>
  </w:style>
  <w:style w:type="paragraph" w:styleId="Heading4">
    <w:name w:val="heading 4"/>
    <w:basedOn w:val="Normal1"/>
    <w:next w:val="Normal1"/>
    <w:rsid w:val="00E963B5"/>
    <w:pPr>
      <w:keepNext/>
      <w:keepLines/>
      <w:spacing w:before="240" w:after="40"/>
      <w:contextualSpacing/>
      <w:outlineLvl w:val="3"/>
    </w:pPr>
    <w:rPr>
      <w:b/>
    </w:rPr>
  </w:style>
  <w:style w:type="paragraph" w:styleId="Heading5">
    <w:name w:val="heading 5"/>
    <w:basedOn w:val="Normal1"/>
    <w:next w:val="Normal1"/>
    <w:rsid w:val="00E963B5"/>
    <w:pPr>
      <w:keepNext/>
      <w:keepLines/>
      <w:spacing w:before="220" w:after="40"/>
      <w:contextualSpacing/>
      <w:outlineLvl w:val="4"/>
    </w:pPr>
    <w:rPr>
      <w:b/>
      <w:sz w:val="22"/>
    </w:rPr>
  </w:style>
  <w:style w:type="paragraph" w:styleId="Heading6">
    <w:name w:val="heading 6"/>
    <w:basedOn w:val="Normal1"/>
    <w:next w:val="Normal1"/>
    <w:rsid w:val="00E963B5"/>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63B5"/>
  </w:style>
  <w:style w:type="paragraph" w:styleId="Title">
    <w:name w:val="Title"/>
    <w:basedOn w:val="Normal1"/>
    <w:next w:val="Normal1"/>
    <w:rsid w:val="00E963B5"/>
    <w:pPr>
      <w:keepNext/>
      <w:keepLines/>
      <w:spacing w:before="480" w:after="120"/>
      <w:contextualSpacing/>
    </w:pPr>
    <w:rPr>
      <w:b/>
      <w:sz w:val="72"/>
    </w:rPr>
  </w:style>
  <w:style w:type="paragraph" w:styleId="Subtitle">
    <w:name w:val="Subtitle"/>
    <w:basedOn w:val="Normal1"/>
    <w:next w:val="Normal1"/>
    <w:rsid w:val="00E963B5"/>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52E74"/>
    <w:rPr>
      <w:rFonts w:ascii="Tahoma" w:hAnsi="Tahoma" w:cs="Tahoma"/>
      <w:sz w:val="16"/>
      <w:szCs w:val="16"/>
    </w:rPr>
  </w:style>
  <w:style w:type="character" w:customStyle="1" w:styleId="BalloonTextChar">
    <w:name w:val="Balloon Text Char"/>
    <w:basedOn w:val="DefaultParagraphFont"/>
    <w:link w:val="BalloonText"/>
    <w:uiPriority w:val="99"/>
    <w:semiHidden/>
    <w:rsid w:val="00552E74"/>
    <w:rPr>
      <w:rFonts w:ascii="Tahoma" w:hAnsi="Tahoma" w:cs="Tahoma"/>
      <w:sz w:val="16"/>
      <w:szCs w:val="16"/>
    </w:rPr>
  </w:style>
  <w:style w:type="character" w:styleId="Hyperlink">
    <w:name w:val="Hyperlink"/>
    <w:basedOn w:val="DefaultParagraphFont"/>
    <w:uiPriority w:val="99"/>
    <w:unhideWhenUsed/>
    <w:rsid w:val="00BA482B"/>
    <w:rPr>
      <w:color w:val="0000FF" w:themeColor="hyperlink"/>
      <w:u w:val="single"/>
    </w:rPr>
  </w:style>
  <w:style w:type="paragraph" w:styleId="NormalWeb">
    <w:name w:val="Normal (Web)"/>
    <w:basedOn w:val="Normal"/>
    <w:uiPriority w:val="99"/>
    <w:unhideWhenUsed/>
    <w:rsid w:val="00517B08"/>
    <w:pPr>
      <w:spacing w:before="100" w:beforeAutospacing="1" w:after="100" w:afterAutospacing="1"/>
    </w:pPr>
    <w:rPr>
      <w:rFonts w:ascii="Times" w:eastAsiaTheme="minorEastAsia" w:hAnsi="Times"/>
      <w:color w:val="auto"/>
      <w:sz w:val="20"/>
      <w:lang w:eastAsia="sv-SE"/>
    </w:rPr>
  </w:style>
  <w:style w:type="paragraph" w:styleId="Header">
    <w:name w:val="header"/>
    <w:basedOn w:val="Normal"/>
    <w:link w:val="HeaderChar"/>
    <w:uiPriority w:val="99"/>
    <w:unhideWhenUsed/>
    <w:rsid w:val="002939C2"/>
    <w:pPr>
      <w:tabs>
        <w:tab w:val="center" w:pos="4536"/>
        <w:tab w:val="right" w:pos="9072"/>
      </w:tabs>
    </w:pPr>
  </w:style>
  <w:style w:type="character" w:customStyle="1" w:styleId="HeaderChar">
    <w:name w:val="Header Char"/>
    <w:basedOn w:val="DefaultParagraphFont"/>
    <w:link w:val="Header"/>
    <w:uiPriority w:val="99"/>
    <w:rsid w:val="002939C2"/>
  </w:style>
  <w:style w:type="paragraph" w:styleId="Footer">
    <w:name w:val="footer"/>
    <w:basedOn w:val="Normal"/>
    <w:link w:val="FooterChar"/>
    <w:uiPriority w:val="99"/>
    <w:unhideWhenUsed/>
    <w:rsid w:val="002939C2"/>
    <w:pPr>
      <w:tabs>
        <w:tab w:val="center" w:pos="4536"/>
        <w:tab w:val="right" w:pos="9072"/>
      </w:tabs>
    </w:pPr>
  </w:style>
  <w:style w:type="character" w:customStyle="1" w:styleId="FooterChar">
    <w:name w:val="Footer Char"/>
    <w:basedOn w:val="DefaultParagraphFont"/>
    <w:link w:val="Footer"/>
    <w:uiPriority w:val="99"/>
    <w:rsid w:val="002939C2"/>
  </w:style>
  <w:style w:type="paragraph" w:customStyle="1" w:styleId="justify">
    <w:name w:val="justify"/>
    <w:basedOn w:val="Normal"/>
    <w:rsid w:val="00C50BAD"/>
    <w:pPr>
      <w:spacing w:before="100" w:beforeAutospacing="1" w:after="100" w:afterAutospacing="1"/>
    </w:pPr>
    <w:rPr>
      <w:color w:val="auto"/>
      <w:szCs w:val="24"/>
    </w:rPr>
  </w:style>
  <w:style w:type="character" w:customStyle="1" w:styleId="s1">
    <w:name w:val="s1"/>
    <w:basedOn w:val="DefaultParagraphFont"/>
    <w:rsid w:val="00C50BAD"/>
  </w:style>
  <w:style w:type="character" w:styleId="Emphasis">
    <w:name w:val="Emphasis"/>
    <w:basedOn w:val="DefaultParagraphFont"/>
    <w:uiPriority w:val="20"/>
    <w:qFormat/>
    <w:rsid w:val="00C50BAD"/>
    <w:rPr>
      <w:i/>
      <w:iCs/>
    </w:rPr>
  </w:style>
  <w:style w:type="paragraph" w:styleId="ListParagraph">
    <w:name w:val="List Paragraph"/>
    <w:basedOn w:val="Normal"/>
    <w:uiPriority w:val="34"/>
    <w:qFormat/>
    <w:rsid w:val="00D82F46"/>
    <w:pPr>
      <w:ind w:left="720"/>
      <w:contextualSpacing/>
    </w:pPr>
  </w:style>
  <w:style w:type="paragraph" w:customStyle="1" w:styleId="v1msonormal">
    <w:name w:val="v1msonormal"/>
    <w:basedOn w:val="Normal"/>
    <w:rsid w:val="00761F97"/>
    <w:pPr>
      <w:spacing w:before="100" w:beforeAutospacing="1" w:after="100" w:afterAutospacing="1"/>
    </w:pPr>
    <w:rPr>
      <w:rFonts w:ascii="Calibri" w:eastAsiaTheme="minorHAnsi" w:hAnsi="Calibri" w:cs="Calibri"/>
      <w:color w:val="auto"/>
      <w:sz w:val="22"/>
      <w:szCs w:val="22"/>
    </w:rPr>
  </w:style>
  <w:style w:type="character" w:styleId="UnresolvedMention">
    <w:name w:val="Unresolved Mention"/>
    <w:basedOn w:val="DefaultParagraphFont"/>
    <w:uiPriority w:val="99"/>
    <w:rsid w:val="00C83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6140">
      <w:bodyDiv w:val="1"/>
      <w:marLeft w:val="0"/>
      <w:marRight w:val="0"/>
      <w:marTop w:val="0"/>
      <w:marBottom w:val="0"/>
      <w:divBdr>
        <w:top w:val="none" w:sz="0" w:space="0" w:color="auto"/>
        <w:left w:val="none" w:sz="0" w:space="0" w:color="auto"/>
        <w:bottom w:val="none" w:sz="0" w:space="0" w:color="auto"/>
        <w:right w:val="none" w:sz="0" w:space="0" w:color="auto"/>
      </w:divBdr>
    </w:div>
    <w:div w:id="257522160">
      <w:bodyDiv w:val="1"/>
      <w:marLeft w:val="0"/>
      <w:marRight w:val="0"/>
      <w:marTop w:val="0"/>
      <w:marBottom w:val="0"/>
      <w:divBdr>
        <w:top w:val="none" w:sz="0" w:space="0" w:color="auto"/>
        <w:left w:val="none" w:sz="0" w:space="0" w:color="auto"/>
        <w:bottom w:val="none" w:sz="0" w:space="0" w:color="auto"/>
        <w:right w:val="none" w:sz="0" w:space="0" w:color="auto"/>
      </w:divBdr>
    </w:div>
    <w:div w:id="762384229">
      <w:bodyDiv w:val="1"/>
      <w:marLeft w:val="0"/>
      <w:marRight w:val="0"/>
      <w:marTop w:val="0"/>
      <w:marBottom w:val="0"/>
      <w:divBdr>
        <w:top w:val="none" w:sz="0" w:space="0" w:color="auto"/>
        <w:left w:val="none" w:sz="0" w:space="0" w:color="auto"/>
        <w:bottom w:val="none" w:sz="0" w:space="0" w:color="auto"/>
        <w:right w:val="none" w:sz="0" w:space="0" w:color="auto"/>
      </w:divBdr>
    </w:div>
    <w:div w:id="1210070558">
      <w:bodyDiv w:val="1"/>
      <w:marLeft w:val="0"/>
      <w:marRight w:val="0"/>
      <w:marTop w:val="0"/>
      <w:marBottom w:val="0"/>
      <w:divBdr>
        <w:top w:val="none" w:sz="0" w:space="0" w:color="auto"/>
        <w:left w:val="none" w:sz="0" w:space="0" w:color="auto"/>
        <w:bottom w:val="none" w:sz="0" w:space="0" w:color="auto"/>
        <w:right w:val="none" w:sz="0" w:space="0" w:color="auto"/>
      </w:divBdr>
    </w:div>
    <w:div w:id="1247491846">
      <w:bodyDiv w:val="1"/>
      <w:marLeft w:val="0"/>
      <w:marRight w:val="0"/>
      <w:marTop w:val="0"/>
      <w:marBottom w:val="0"/>
      <w:divBdr>
        <w:top w:val="none" w:sz="0" w:space="0" w:color="auto"/>
        <w:left w:val="none" w:sz="0" w:space="0" w:color="auto"/>
        <w:bottom w:val="none" w:sz="0" w:space="0" w:color="auto"/>
        <w:right w:val="none" w:sz="0" w:space="0" w:color="auto"/>
      </w:divBdr>
    </w:div>
    <w:div w:id="1344477056">
      <w:bodyDiv w:val="1"/>
      <w:marLeft w:val="0"/>
      <w:marRight w:val="0"/>
      <w:marTop w:val="0"/>
      <w:marBottom w:val="0"/>
      <w:divBdr>
        <w:top w:val="none" w:sz="0" w:space="0" w:color="auto"/>
        <w:left w:val="none" w:sz="0" w:space="0" w:color="auto"/>
        <w:bottom w:val="none" w:sz="0" w:space="0" w:color="auto"/>
        <w:right w:val="none" w:sz="0" w:space="0" w:color="auto"/>
      </w:divBdr>
    </w:div>
    <w:div w:id="1562521084">
      <w:bodyDiv w:val="1"/>
      <w:marLeft w:val="0"/>
      <w:marRight w:val="0"/>
      <w:marTop w:val="0"/>
      <w:marBottom w:val="0"/>
      <w:divBdr>
        <w:top w:val="none" w:sz="0" w:space="0" w:color="auto"/>
        <w:left w:val="none" w:sz="0" w:space="0" w:color="auto"/>
        <w:bottom w:val="none" w:sz="0" w:space="0" w:color="auto"/>
        <w:right w:val="none" w:sz="0" w:space="0" w:color="auto"/>
      </w:divBdr>
    </w:div>
    <w:div w:id="1779636237">
      <w:bodyDiv w:val="1"/>
      <w:marLeft w:val="0"/>
      <w:marRight w:val="0"/>
      <w:marTop w:val="0"/>
      <w:marBottom w:val="0"/>
      <w:divBdr>
        <w:top w:val="none" w:sz="0" w:space="0" w:color="auto"/>
        <w:left w:val="none" w:sz="0" w:space="0" w:color="auto"/>
        <w:bottom w:val="none" w:sz="0" w:space="0" w:color="auto"/>
        <w:right w:val="none" w:sz="0" w:space="0" w:color="auto"/>
      </w:divBdr>
    </w:div>
    <w:div w:id="1863394584">
      <w:bodyDiv w:val="1"/>
      <w:marLeft w:val="0"/>
      <w:marRight w:val="0"/>
      <w:marTop w:val="0"/>
      <w:marBottom w:val="0"/>
      <w:divBdr>
        <w:top w:val="none" w:sz="0" w:space="0" w:color="auto"/>
        <w:left w:val="none" w:sz="0" w:space="0" w:color="auto"/>
        <w:bottom w:val="none" w:sz="0" w:space="0" w:color="auto"/>
        <w:right w:val="none" w:sz="0" w:space="0" w:color="auto"/>
      </w:divBdr>
    </w:div>
    <w:div w:id="1918979863">
      <w:bodyDiv w:val="1"/>
      <w:marLeft w:val="0"/>
      <w:marRight w:val="0"/>
      <w:marTop w:val="0"/>
      <w:marBottom w:val="0"/>
      <w:divBdr>
        <w:top w:val="none" w:sz="0" w:space="0" w:color="auto"/>
        <w:left w:val="none" w:sz="0" w:space="0" w:color="auto"/>
        <w:bottom w:val="none" w:sz="0" w:space="0" w:color="auto"/>
        <w:right w:val="none" w:sz="0" w:space="0" w:color="auto"/>
      </w:divBdr>
      <w:divsChild>
        <w:div w:id="412898930">
          <w:marLeft w:val="0"/>
          <w:marRight w:val="0"/>
          <w:marTop w:val="0"/>
          <w:marBottom w:val="0"/>
          <w:divBdr>
            <w:top w:val="none" w:sz="0" w:space="0" w:color="auto"/>
            <w:left w:val="none" w:sz="0" w:space="0" w:color="auto"/>
            <w:bottom w:val="none" w:sz="0" w:space="0" w:color="auto"/>
            <w:right w:val="none" w:sz="0" w:space="0" w:color="auto"/>
          </w:divBdr>
          <w:divsChild>
            <w:div w:id="1935892467">
              <w:marLeft w:val="0"/>
              <w:marRight w:val="0"/>
              <w:marTop w:val="0"/>
              <w:marBottom w:val="0"/>
              <w:divBdr>
                <w:top w:val="none" w:sz="0" w:space="0" w:color="auto"/>
                <w:left w:val="none" w:sz="0" w:space="0" w:color="auto"/>
                <w:bottom w:val="none" w:sz="0" w:space="0" w:color="auto"/>
                <w:right w:val="none" w:sz="0" w:space="0" w:color="auto"/>
              </w:divBdr>
              <w:divsChild>
                <w:div w:id="10588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omination@g5.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 financial targets 140422 Swe.docx</vt:lpstr>
    </vt:vector>
  </TitlesOfParts>
  <Company>Sapa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financial targets 140422 Swe.docx</dc:title>
  <dc:creator>Eric Vollmer</dc:creator>
  <cp:lastModifiedBy>Pauline Kitur</cp:lastModifiedBy>
  <cp:revision>3</cp:revision>
  <cp:lastPrinted>2015-05-20T08:14:00Z</cp:lastPrinted>
  <dcterms:created xsi:type="dcterms:W3CDTF">2024-10-11T06:59:00Z</dcterms:created>
  <dcterms:modified xsi:type="dcterms:W3CDTF">2024-10-11T11:27:00Z</dcterms:modified>
</cp:coreProperties>
</file>